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98" w:rsidRDefault="00554998" w:rsidP="00554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Integrin β3 plays a novel role in innate immunity in the silkworm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Bombyx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mori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54998" w:rsidRDefault="00554998" w:rsidP="00554998">
      <w:pPr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Kui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Zhang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>, Juan Tan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Jingjing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Su, </w:t>
      </w:r>
      <w:proofErr w:type="spellStart"/>
      <w:r>
        <w:rPr>
          <w:rFonts w:ascii="Times New Roman" w:hAnsi="Times New Roman" w:cs="Times New Roman"/>
          <w:sz w:val="18"/>
          <w:szCs w:val="18"/>
        </w:rPr>
        <w:t>Hanghua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Liang, Li </w:t>
      </w:r>
      <w:proofErr w:type="spellStart"/>
      <w:r>
        <w:rPr>
          <w:rFonts w:ascii="Times New Roman" w:hAnsi="Times New Roman" w:cs="Times New Roman"/>
          <w:sz w:val="18"/>
          <w:szCs w:val="18"/>
        </w:rPr>
        <w:t>Shen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Chongyang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Li, </w:t>
      </w:r>
      <w:proofErr w:type="spellStart"/>
      <w:r>
        <w:rPr>
          <w:rFonts w:ascii="Times New Roman" w:hAnsi="Times New Roman" w:cs="Times New Roman"/>
          <w:sz w:val="18"/>
          <w:szCs w:val="18"/>
        </w:rPr>
        <w:t>Guangzhao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Pan, </w:t>
      </w:r>
      <w:proofErr w:type="spellStart"/>
      <w:r>
        <w:rPr>
          <w:rFonts w:ascii="Times New Roman" w:hAnsi="Times New Roman" w:cs="Times New Roman"/>
          <w:sz w:val="18"/>
          <w:szCs w:val="18"/>
        </w:rPr>
        <w:t>Liqun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Yang, </w:t>
      </w:r>
      <w:proofErr w:type="spellStart"/>
      <w:r>
        <w:rPr>
          <w:rFonts w:ascii="Times New Roman" w:hAnsi="Times New Roman" w:cs="Times New Roman"/>
          <w:sz w:val="18"/>
          <w:szCs w:val="18"/>
        </w:rPr>
        <w:t>Hongjuan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Cui*</w:t>
      </w:r>
    </w:p>
    <w:p w:rsidR="00554998" w:rsidRDefault="00554998" w:rsidP="00554998">
      <w:pPr>
        <w:rPr>
          <w:rFonts w:ascii="Times New Roman" w:hAnsi="Times New Roman" w:cs="Times New Roman"/>
          <w:szCs w:val="21"/>
        </w:rPr>
      </w:pPr>
    </w:p>
    <w:p w:rsidR="00554998" w:rsidRPr="001B5A2B" w:rsidRDefault="00554998" w:rsidP="00554998">
      <w:pPr>
        <w:spacing w:line="360" w:lineRule="auto"/>
        <w:rPr>
          <w:rFonts w:ascii="Times New Roman" w:hAnsi="Times New Roman" w:cs="Times New Roman" w:hint="eastAsia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Key Laboratory of Silkworm Genome Biology, the Institute of Sericulture and Systems Biology, Southwest University, Chongqing 400716, China</w:t>
      </w:r>
    </w:p>
    <w:p w:rsidR="00554998" w:rsidRDefault="00554998" w:rsidP="001B5A2B">
      <w:pPr>
        <w:jc w:val="left"/>
        <w:rPr>
          <w:rFonts w:ascii="Times New Roman" w:hAnsi="Times New Roman" w:cs="Times New Roman" w:hint="eastAsia"/>
          <w:sz w:val="18"/>
        </w:rPr>
      </w:pPr>
      <w:r>
        <w:rPr>
          <w:rFonts w:ascii="Times New Roman" w:hAnsi="Times New Roman" w:cs="Times New Roman"/>
          <w:sz w:val="18"/>
        </w:rPr>
        <w:t>* Corresponding author: State Key Laboratory of Silkworm Genome Biology, the Institute of Sericulture and Systems Biology, Southwest University, Chongqing 400716, China. Tel.: +86 23 68251712; Fax: +86 23 68251128.</w:t>
      </w:r>
    </w:p>
    <w:p w:rsidR="00554998" w:rsidRDefault="00554998" w:rsidP="00554998">
      <w:pPr>
        <w:spacing w:line="360" w:lineRule="auto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 xml:space="preserve">1 </w:t>
      </w:r>
      <w:r>
        <w:rPr>
          <w:rFonts w:ascii="Times New Roman" w:hAnsi="Times New Roman" w:cs="Times New Roman"/>
          <w:sz w:val="18"/>
        </w:rPr>
        <w:t>These authors contributed equally to this work.</w:t>
      </w:r>
    </w:p>
    <w:p w:rsidR="00554998" w:rsidRDefault="00554998" w:rsidP="00554998">
      <w:pPr>
        <w:spacing w:line="360" w:lineRule="auto"/>
        <w:jc w:val="left"/>
        <w:rPr>
          <w:rFonts w:ascii="Times New Roman" w:hAnsi="Times New Roman" w:cs="Times New Roman"/>
          <w:color w:val="0000FF"/>
          <w:sz w:val="18"/>
        </w:rPr>
      </w:pPr>
      <w:r>
        <w:rPr>
          <w:rFonts w:ascii="Times New Roman" w:hAnsi="Times New Roman" w:cs="Times New Roman"/>
          <w:sz w:val="18"/>
        </w:rPr>
        <w:t xml:space="preserve">E-mail address: </w:t>
      </w:r>
      <w:hyperlink r:id="rId4" w:history="1">
        <w:r>
          <w:rPr>
            <w:rStyle w:val="a3"/>
            <w:rFonts w:ascii="Times New Roman" w:hAnsi="Times New Roman" w:cs="Times New Roman"/>
            <w:sz w:val="18"/>
          </w:rPr>
          <w:t>hongjuan.cui@gmail.com</w:t>
        </w:r>
      </w:hyperlink>
      <w:r>
        <w:rPr>
          <w:rFonts w:ascii="Times New Roman" w:hAnsi="Times New Roman" w:cs="Times New Roman"/>
          <w:color w:val="0000FF"/>
          <w:sz w:val="18"/>
        </w:rPr>
        <w:t xml:space="preserve">, </w:t>
      </w:r>
      <w:hyperlink r:id="rId5" w:history="1">
        <w:r>
          <w:rPr>
            <w:rStyle w:val="a3"/>
            <w:rFonts w:ascii="Times New Roman" w:hAnsi="Times New Roman" w:cs="Times New Roman"/>
            <w:sz w:val="18"/>
          </w:rPr>
          <w:t>hcui@swu.edu.cn</w:t>
        </w:r>
      </w:hyperlink>
      <w:r>
        <w:rPr>
          <w:rFonts w:ascii="Times New Roman" w:hAnsi="Times New Roman" w:cs="Times New Roman"/>
          <w:color w:val="0000FF"/>
          <w:sz w:val="18"/>
        </w:rPr>
        <w:t xml:space="preserve"> (H. Cui)</w:t>
      </w:r>
    </w:p>
    <w:p w:rsidR="00554998" w:rsidRDefault="00554998" w:rsidP="00554998">
      <w:pPr>
        <w:spacing w:line="360" w:lineRule="auto"/>
        <w:jc w:val="left"/>
        <w:rPr>
          <w:rFonts w:ascii="Times New Roman" w:hAnsi="Times New Roman" w:cs="Times New Roman"/>
          <w:color w:val="0000FF"/>
          <w:sz w:val="18"/>
        </w:rPr>
      </w:pPr>
    </w:p>
    <w:p w:rsidR="00554998" w:rsidRDefault="00554998" w:rsidP="0055499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Abstract</w:t>
      </w:r>
    </w:p>
    <w:p w:rsidR="00554998" w:rsidRDefault="00554998" w:rsidP="00554998">
      <w:pPr>
        <w:ind w:firstLine="420"/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Integrins</w:t>
      </w:r>
      <w:proofErr w:type="spellEnd"/>
      <w:r>
        <w:rPr>
          <w:rFonts w:ascii="Times New Roman" w:hAnsi="Times New Roman" w:cs="Times New Roman"/>
          <w:szCs w:val="21"/>
        </w:rPr>
        <w:t xml:space="preserve"> are </w:t>
      </w:r>
      <w:proofErr w:type="spellStart"/>
      <w:r>
        <w:rPr>
          <w:rFonts w:ascii="Times New Roman" w:hAnsi="Times New Roman" w:cs="Times New Roman"/>
          <w:szCs w:val="21"/>
        </w:rPr>
        <w:t>transmembrane</w:t>
      </w:r>
      <w:proofErr w:type="spellEnd"/>
      <w:r>
        <w:rPr>
          <w:rFonts w:ascii="Times New Roman" w:hAnsi="Times New Roman" w:cs="Times New Roman"/>
          <w:szCs w:val="21"/>
        </w:rPr>
        <w:t xml:space="preserve"> receptors that play essential roles in many physiological and pathological processes through cell-to-cell and cell-to-extracellular matrix (ECM) interactions. In the current study, a 2653-bp full-length </w:t>
      </w:r>
      <w:proofErr w:type="spellStart"/>
      <w:r>
        <w:rPr>
          <w:rFonts w:ascii="Times New Roman" w:hAnsi="Times New Roman" w:cs="Times New Roman"/>
          <w:szCs w:val="21"/>
        </w:rPr>
        <w:t>cDNA</w:t>
      </w:r>
      <w:proofErr w:type="spellEnd"/>
      <w:r>
        <w:rPr>
          <w:rFonts w:ascii="Times New Roman" w:hAnsi="Times New Roman" w:cs="Times New Roman"/>
          <w:szCs w:val="21"/>
        </w:rPr>
        <w:t xml:space="preserve"> of a novel integrin β subunit (designated </w:t>
      </w: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</w:t>
      </w:r>
      <w:r>
        <w:rPr>
          <w:rFonts w:ascii="Times New Roman" w:hAnsi="Times New Roman" w:cs="Times New Roman"/>
          <w:szCs w:val="21"/>
        </w:rPr>
        <w:t xml:space="preserve">) was obtained from silkworm </w:t>
      </w:r>
      <w:proofErr w:type="spellStart"/>
      <w:r>
        <w:rPr>
          <w:rFonts w:ascii="Times New Roman" w:hAnsi="Times New Roman" w:cs="Times New Roman"/>
          <w:szCs w:val="21"/>
        </w:rPr>
        <w:t>hemocytes</w:t>
      </w:r>
      <w:proofErr w:type="spellEnd"/>
      <w:r>
        <w:rPr>
          <w:rFonts w:ascii="Times New Roman" w:hAnsi="Times New Roman" w:cs="Times New Roman"/>
          <w:szCs w:val="21"/>
        </w:rPr>
        <w:t xml:space="preserve">. </w:t>
      </w:r>
      <w:proofErr w:type="spellStart"/>
      <w:r>
        <w:rPr>
          <w:rFonts w:ascii="Times New Roman" w:hAnsi="Times New Roman" w:cs="Times New Roman"/>
          <w:szCs w:val="21"/>
        </w:rPr>
        <w:t>Bmintegrin</w:t>
      </w:r>
      <w:proofErr w:type="spellEnd"/>
      <w:r>
        <w:rPr>
          <w:rFonts w:ascii="Times New Roman" w:hAnsi="Times New Roman" w:cs="Times New Roman"/>
          <w:szCs w:val="21"/>
        </w:rPr>
        <w:t xml:space="preserve"> β3 has the typical conserved structure of the integrin β family. The </w:t>
      </w:r>
      <w:proofErr w:type="spellStart"/>
      <w:r>
        <w:rPr>
          <w:rFonts w:ascii="Times New Roman" w:hAnsi="Times New Roman" w:cs="Times New Roman"/>
          <w:szCs w:val="21"/>
        </w:rPr>
        <w:t>qRT</w:t>
      </w:r>
      <w:proofErr w:type="spellEnd"/>
      <w:r>
        <w:rPr>
          <w:rFonts w:ascii="Times New Roman" w:hAnsi="Times New Roman" w:cs="Times New Roman"/>
          <w:szCs w:val="21"/>
        </w:rPr>
        <w:t xml:space="preserve">-PCR results showed that </w:t>
      </w: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</w:t>
      </w:r>
      <w:r>
        <w:rPr>
          <w:rFonts w:ascii="Times New Roman" w:hAnsi="Times New Roman" w:cs="Times New Roman"/>
          <w:szCs w:val="21"/>
        </w:rPr>
        <w:t xml:space="preserve"> was specifically expressed in the hematological system and that its expression was significantly increased after challenge with different types of PAMPs and bacteria. The recombinant </w:t>
      </w:r>
      <w:proofErr w:type="spellStart"/>
      <w:r>
        <w:rPr>
          <w:rFonts w:ascii="Times New Roman" w:hAnsi="Times New Roman" w:cs="Times New Roman"/>
          <w:szCs w:val="21"/>
        </w:rPr>
        <w:t>Bmintegrin</w:t>
      </w:r>
      <w:proofErr w:type="spellEnd"/>
      <w:r>
        <w:rPr>
          <w:rFonts w:ascii="Times New Roman" w:hAnsi="Times New Roman" w:cs="Times New Roman"/>
          <w:szCs w:val="21"/>
        </w:rPr>
        <w:t xml:space="preserve"> β3 protein displayed increased aggregation with </w:t>
      </w:r>
      <w:r>
        <w:rPr>
          <w:rFonts w:ascii="Times New Roman" w:hAnsi="Times New Roman" w:cs="Times New Roman"/>
          <w:i/>
          <w:szCs w:val="21"/>
        </w:rPr>
        <w:t>S. aureus</w:t>
      </w:r>
      <w:r>
        <w:rPr>
          <w:rFonts w:ascii="Times New Roman" w:hAnsi="Times New Roman" w:cs="Times New Roman"/>
          <w:szCs w:val="21"/>
        </w:rPr>
        <w:t xml:space="preserve">, suggesting that </w:t>
      </w:r>
      <w:proofErr w:type="spellStart"/>
      <w:r>
        <w:rPr>
          <w:rFonts w:ascii="Times New Roman" w:hAnsi="Times New Roman" w:cs="Times New Roman"/>
          <w:szCs w:val="21"/>
        </w:rPr>
        <w:t>Bmintegrin</w:t>
      </w:r>
      <w:proofErr w:type="spellEnd"/>
      <w:r>
        <w:rPr>
          <w:rFonts w:ascii="Times New Roman" w:hAnsi="Times New Roman" w:cs="Times New Roman"/>
          <w:szCs w:val="21"/>
        </w:rPr>
        <w:t xml:space="preserve"> β3 might directly bind to PAMPs. Interestingly, </w:t>
      </w: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</w:t>
      </w:r>
      <w:r>
        <w:rPr>
          <w:rFonts w:ascii="Times New Roman" w:hAnsi="Times New Roman" w:cs="Times New Roman"/>
          <w:szCs w:val="21"/>
        </w:rPr>
        <w:t xml:space="preserve"> knockdown promoted PPO1, PPO2, BAEE, SPH78, SPH125, and SPH127 expression and accelerated the </w:t>
      </w:r>
      <w:proofErr w:type="spellStart"/>
      <w:r>
        <w:rPr>
          <w:rFonts w:ascii="Times New Roman" w:hAnsi="Times New Roman" w:cs="Times New Roman"/>
          <w:szCs w:val="21"/>
        </w:rPr>
        <w:t>melanization</w:t>
      </w:r>
      <w:proofErr w:type="spellEnd"/>
      <w:r>
        <w:rPr>
          <w:rFonts w:ascii="Times New Roman" w:hAnsi="Times New Roman" w:cs="Times New Roman"/>
          <w:szCs w:val="21"/>
        </w:rPr>
        <w:t xml:space="preserve"> process. Unexpectedly, the expression of genes related to phagocytosis, the Toll pathway, and the IMD pathway was also up-regulated after </w:t>
      </w: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 </w:t>
      </w:r>
      <w:r>
        <w:rPr>
          <w:rFonts w:ascii="Times New Roman" w:hAnsi="Times New Roman" w:cs="Times New Roman"/>
          <w:szCs w:val="21"/>
        </w:rPr>
        <w:t xml:space="preserve">knockdown. Thus, </w:t>
      </w:r>
      <w:proofErr w:type="spellStart"/>
      <w:r>
        <w:rPr>
          <w:rFonts w:ascii="Times New Roman" w:hAnsi="Times New Roman" w:cs="Times New Roman"/>
          <w:szCs w:val="21"/>
        </w:rPr>
        <w:t>Bmintegrin</w:t>
      </w:r>
      <w:proofErr w:type="spellEnd"/>
      <w:r>
        <w:rPr>
          <w:rFonts w:ascii="Times New Roman" w:hAnsi="Times New Roman" w:cs="Times New Roman"/>
          <w:szCs w:val="21"/>
        </w:rPr>
        <w:t xml:space="preserve"> β3 might be a pattern recognition protein (PRP) for PAMPs and mi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 xml:space="preserve">ght directly bind to bacteria and enhance the phagocytosis activity of </w:t>
      </w:r>
      <w:proofErr w:type="spellStart"/>
      <w:r>
        <w:rPr>
          <w:rFonts w:ascii="Times New Roman" w:hAnsi="Times New Roman" w:cs="Times New Roman"/>
          <w:szCs w:val="21"/>
        </w:rPr>
        <w:t>hemocytes</w:t>
      </w:r>
      <w:proofErr w:type="spellEnd"/>
      <w:r>
        <w:rPr>
          <w:rFonts w:ascii="Times New Roman" w:hAnsi="Times New Roman" w:cs="Times New Roman"/>
          <w:szCs w:val="21"/>
        </w:rPr>
        <w:t xml:space="preserve">. Moreover, </w:t>
      </w:r>
      <w:proofErr w:type="spellStart"/>
      <w:r>
        <w:rPr>
          <w:rFonts w:ascii="Times New Roman" w:hAnsi="Times New Roman" w:cs="Times New Roman"/>
          <w:szCs w:val="21"/>
        </w:rPr>
        <w:t>Bmintegrin</w:t>
      </w:r>
      <w:proofErr w:type="spellEnd"/>
      <w:r>
        <w:rPr>
          <w:rFonts w:ascii="Times New Roman" w:hAnsi="Times New Roman" w:cs="Times New Roman"/>
          <w:szCs w:val="21"/>
        </w:rPr>
        <w:t xml:space="preserve"> β3 and its ligand might negatively regulate the expression of immune-related genes through an unknown mechanism. In summary, our studies provide new insights into the immune functions of </w:t>
      </w: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</w:t>
      </w:r>
      <w:r>
        <w:rPr>
          <w:rFonts w:ascii="Times New Roman" w:hAnsi="Times New Roman" w:cs="Times New Roman"/>
          <w:szCs w:val="21"/>
        </w:rPr>
        <w:t xml:space="preserve"> from the silkworm,</w:t>
      </w:r>
      <w:r>
        <w:rPr>
          <w:rFonts w:ascii="Times New Roman" w:hAnsi="Times New Roman" w:cs="Times New Roman"/>
          <w:i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1"/>
        </w:rPr>
        <w:t>Bombyx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1"/>
        </w:rPr>
        <w:t>mori</w:t>
      </w:r>
      <w:proofErr w:type="spellEnd"/>
      <w:r>
        <w:rPr>
          <w:rFonts w:ascii="Times New Roman" w:hAnsi="Times New Roman" w:cs="Times New Roman"/>
          <w:szCs w:val="21"/>
        </w:rPr>
        <w:t>.</w:t>
      </w:r>
    </w:p>
    <w:p w:rsidR="00554998" w:rsidRDefault="00554998" w:rsidP="00554998">
      <w:pPr>
        <w:jc w:val="left"/>
        <w:rPr>
          <w:rFonts w:ascii="Times New Roman" w:hAnsi="Times New Roman" w:cs="Times New Roman"/>
          <w:szCs w:val="21"/>
        </w:rPr>
      </w:pPr>
    </w:p>
    <w:p w:rsidR="00554998" w:rsidRDefault="00554998" w:rsidP="00554998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Keywords</w:t>
      </w:r>
    </w:p>
    <w:p w:rsidR="00554998" w:rsidRDefault="00554998" w:rsidP="00554998">
      <w:pPr>
        <w:jc w:val="left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i/>
          <w:szCs w:val="21"/>
        </w:rPr>
        <w:t>BmIntegrin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β3</w:t>
      </w:r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Hemocytes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Melanization</w:t>
      </w:r>
      <w:proofErr w:type="spellEnd"/>
      <w:r>
        <w:rPr>
          <w:rFonts w:ascii="Times New Roman" w:hAnsi="Times New Roman" w:cs="Times New Roman"/>
          <w:szCs w:val="21"/>
        </w:rPr>
        <w:t xml:space="preserve">, Innate immunity, </w:t>
      </w:r>
      <w:proofErr w:type="spellStart"/>
      <w:r>
        <w:rPr>
          <w:rFonts w:ascii="Times New Roman" w:hAnsi="Times New Roman" w:cs="Times New Roman"/>
          <w:i/>
          <w:szCs w:val="21"/>
        </w:rPr>
        <w:t>Bombyx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1"/>
        </w:rPr>
        <w:t>mori</w:t>
      </w:r>
      <w:proofErr w:type="spellEnd"/>
    </w:p>
    <w:p w:rsidR="006F68D9" w:rsidRPr="00554998" w:rsidRDefault="006F68D9"/>
    <w:sectPr w:rsidR="006F68D9" w:rsidRPr="0055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2A"/>
    <w:rsid w:val="001B5A2B"/>
    <w:rsid w:val="00554998"/>
    <w:rsid w:val="006F68D9"/>
    <w:rsid w:val="00B8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A3C5D-B65D-4CE3-9A7B-0476F9C5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54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ui@swu.edu.cn" TargetMode="External"/><Relationship Id="rId4" Type="http://schemas.openxmlformats.org/officeDocument/2006/relationships/hyperlink" Target="mailto:hongjuan.cui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Company>Home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2020-07-26T02:35:00Z</dcterms:created>
  <dcterms:modified xsi:type="dcterms:W3CDTF">2020-07-26T02:37:00Z</dcterms:modified>
</cp:coreProperties>
</file>